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86CB6" w14:textId="77777777" w:rsidR="006671CA" w:rsidRPr="0014577F" w:rsidRDefault="006671CA" w:rsidP="006671CA">
      <w:pPr>
        <w:pStyle w:val="1"/>
        <w:spacing w:before="0"/>
        <w:jc w:val="center"/>
        <w:rPr>
          <w:rFonts w:asciiTheme="majorBidi" w:hAnsiTheme="majorBidi"/>
          <w:color w:val="auto"/>
          <w:szCs w:val="32"/>
        </w:rPr>
      </w:pPr>
      <w:r w:rsidRPr="0014577F">
        <w:rPr>
          <w:rFonts w:asciiTheme="majorBidi" w:hAnsiTheme="majorBidi"/>
          <w:color w:val="auto"/>
          <w:szCs w:val="32"/>
          <w:cs/>
        </w:rPr>
        <w:t>สอบกลางภาค</w:t>
      </w:r>
    </w:p>
    <w:p w14:paraId="087F52F8" w14:textId="77777777" w:rsidR="006671CA" w:rsidRPr="0014577F" w:rsidRDefault="006671CA" w:rsidP="006671CA">
      <w:pPr>
        <w:pStyle w:val="1"/>
        <w:spacing w:before="0"/>
        <w:jc w:val="center"/>
        <w:rPr>
          <w:rFonts w:asciiTheme="majorBidi" w:hAnsiTheme="majorBidi"/>
          <w:color w:val="auto"/>
          <w:szCs w:val="32"/>
          <w:shd w:val="clear" w:color="auto" w:fill="FFFFFF"/>
        </w:rPr>
      </w:pPr>
      <w:r w:rsidRPr="0014577F">
        <w:rPr>
          <w:rFonts w:asciiTheme="majorBidi" w:hAnsiTheme="majorBidi"/>
          <w:color w:val="auto"/>
          <w:szCs w:val="32"/>
          <w:cs/>
        </w:rPr>
        <w:t>20 ข้อ 20 คะแนน    วิชา</w:t>
      </w:r>
      <w:r w:rsidRPr="0014577F">
        <w:rPr>
          <w:rFonts w:asciiTheme="majorBidi" w:hAnsiTheme="majorBidi"/>
          <w:color w:val="auto"/>
          <w:szCs w:val="32"/>
          <w:shd w:val="clear" w:color="auto" w:fill="FFFFFF"/>
          <w:cs/>
        </w:rPr>
        <w:t xml:space="preserve"> </w:t>
      </w:r>
      <w:r w:rsidRPr="0014577F">
        <w:rPr>
          <w:rFonts w:asciiTheme="majorBidi" w:eastAsia="Times New Roman" w:hAnsiTheme="majorBidi"/>
          <w:color w:val="auto"/>
          <w:szCs w:val="32"/>
          <w:cs/>
        </w:rPr>
        <w:t>ทรัพย์สินทางปัญญา</w:t>
      </w:r>
    </w:p>
    <w:p w14:paraId="179EA733" w14:textId="77777777" w:rsidR="006671CA" w:rsidRPr="0014577F" w:rsidRDefault="006671CA" w:rsidP="006671CA">
      <w:pPr>
        <w:pStyle w:val="1"/>
        <w:spacing w:before="0"/>
        <w:jc w:val="center"/>
        <w:rPr>
          <w:rFonts w:asciiTheme="majorBidi" w:hAnsiTheme="majorBidi"/>
          <w:color w:val="auto"/>
          <w:szCs w:val="32"/>
        </w:rPr>
      </w:pPr>
      <w:r w:rsidRPr="0014577F">
        <w:rPr>
          <w:rFonts w:asciiTheme="majorBidi" w:hAnsiTheme="majorBidi"/>
          <w:color w:val="auto"/>
          <w:szCs w:val="32"/>
          <w:cs/>
        </w:rPr>
        <w:t>จงวงกลมหน้าข้อที่ถูกเพียงข้อเดียว</w:t>
      </w:r>
    </w:p>
    <w:p w14:paraId="274AC18F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1.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ทรัพย์สินทางปัญญาหมายถึงอะไร</w:t>
      </w:r>
    </w:p>
    <w:p w14:paraId="79F049F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ผลงานอันเกิดจากความคิดสร้างสรรค์ของมนุษย์</w:t>
      </w:r>
    </w:p>
    <w:p w14:paraId="1252595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ความฉลาดจาการเรียนรู้ของมนุษย์</w:t>
      </w:r>
    </w:p>
    <w:p w14:paraId="7C3ABC9D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ผลงานอันมีค่าของมวลมนุษย์</w:t>
      </w:r>
    </w:p>
    <w:p w14:paraId="7462DAF4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ปัญญาความเฉลียวฉลาดของมนุษย์</w:t>
      </w:r>
    </w:p>
    <w:p w14:paraId="0F76AFA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2.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ข้อใดเป็นสิทธิของผู้เป็นเจ้าของทรัพย์สินทางปัญญา</w:t>
      </w:r>
    </w:p>
    <w:p w14:paraId="573DCB52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มีสิทธิในการผลิต</w:t>
      </w:r>
    </w:p>
    <w:p w14:paraId="78ADFC53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มีสิทธิในการทำซ้ำ</w:t>
      </w:r>
    </w:p>
    <w:p w14:paraId="45B5FFCD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มีสิทธิในการขาย</w:t>
      </w:r>
    </w:p>
    <w:p w14:paraId="72233AD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14:paraId="4C95C62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3.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มานีเขียนหนังสือนวนิยายขึ้นมาแล้วนำไปขายให้กับบริษัทสร้างภาพยนตร์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แสดงว่ามานีใช้สิทธิในด้านใด</w:t>
      </w:r>
    </w:p>
    <w:p w14:paraId="28E0149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สิทธิในการผลิต</w:t>
      </w:r>
    </w:p>
    <w:p w14:paraId="3782F52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สิทธิในการทำซ้ำ</w:t>
      </w:r>
    </w:p>
    <w:p w14:paraId="36044651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สิทธิในการขาย</w:t>
      </w:r>
    </w:p>
    <w:p w14:paraId="5D0A6724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14:paraId="7323C87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4.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สมชายพิมพ์หนังสือนวนิยายที่ตนเขียนขึ้นเพื่อแจกจ่ายให้แก่ผู้สนใจโดยทั่วไปฟรี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แสดงว่าสมชายใช้สิทธิในด้านอะไร</w:t>
      </w:r>
    </w:p>
    <w:p w14:paraId="3ECF3947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การผลิต</w:t>
      </w:r>
    </w:p>
    <w:p w14:paraId="2ED538ED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การเผยแพร่สู่สาธารณะ</w:t>
      </w:r>
    </w:p>
    <w:p w14:paraId="44F5B7A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การขาย</w:t>
      </w:r>
    </w:p>
    <w:p w14:paraId="2193A6E3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การทำซ้ำ</w:t>
      </w:r>
    </w:p>
    <w:p w14:paraId="387619C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5.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ทรัพย์สินทางปัญญามีความสำคัญในด้านใดมากที่สุด</w:t>
      </w:r>
    </w:p>
    <w:p w14:paraId="25C87DF4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ก่อให้เกิดมูลค่าทางเศรษฐกิจ</w:t>
      </w:r>
    </w:p>
    <w:p w14:paraId="1794C12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ก่อให้เกิดมูลค่าทางจิตใจ</w:t>
      </w:r>
    </w:p>
    <w:p w14:paraId="40C1A70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ก่อให้เกิดมูลค่าทางวัฒนธรรม</w:t>
      </w:r>
    </w:p>
    <w:p w14:paraId="6032103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ก่อให้เกิดมูลค่าทางการเมือง</w:t>
      </w:r>
    </w:p>
    <w:p w14:paraId="7BA5B352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</w:p>
    <w:p w14:paraId="1EDD55B7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6.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สิทธิแต่ผู้เดียวที่กฎหมายรับรองให้ผู้สร้างสรรค์กระทำการ</w:t>
      </w:r>
      <w:proofErr w:type="spellStart"/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เกี่ยวกับงานที่ตนได้ทำขึ้น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เรียกว่าอะไร</w:t>
      </w:r>
    </w:p>
    <w:p w14:paraId="2C2E09F3" w14:textId="6398729B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</w:t>
      </w:r>
      <w:r w:rsidR="0014577F">
        <w:rPr>
          <w:rFonts w:asciiTheme="majorBidi" w:eastAsia="Times New Roman" w:hAnsiTheme="majorBidi" w:cstheme="majorBidi"/>
          <w:sz w:val="32"/>
          <w:szCs w:val="32"/>
        </w:rPr>
        <w:tab/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ก.กรรมสิทธิ์</w:t>
      </w:r>
    </w:p>
    <w:p w14:paraId="7D407927" w14:textId="77777777" w:rsidR="00454534" w:rsidRPr="00454534" w:rsidRDefault="00454534" w:rsidP="00454534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ข.ลิขสิทธิ์</w:t>
      </w:r>
    </w:p>
    <w:p w14:paraId="2D74D11E" w14:textId="77777777" w:rsidR="00454534" w:rsidRPr="00454534" w:rsidRDefault="00454534" w:rsidP="00454534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สังหาริมทรัพย์</w:t>
      </w:r>
    </w:p>
    <w:p w14:paraId="758740CA" w14:textId="77777777" w:rsidR="00454534" w:rsidRPr="00454534" w:rsidRDefault="00454534" w:rsidP="00454534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อสังหาริมทรัพย์</w:t>
      </w:r>
    </w:p>
    <w:p w14:paraId="60CD7DDE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7.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งานประเภทใดที่ได้รับการคุ้มครองลิขสิทธิ์</w:t>
      </w:r>
    </w:p>
    <w:p w14:paraId="46628A7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วรรณกรรม</w:t>
      </w:r>
    </w:p>
    <w:p w14:paraId="4D6792E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ศิลปกรรม</w:t>
      </w:r>
    </w:p>
    <w:p w14:paraId="197BC2A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ดนตรีกรรม</w:t>
      </w:r>
    </w:p>
    <w:p w14:paraId="3BE71127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14:paraId="2A89DD83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8.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</w:t>
      </w:r>
      <w:proofErr w:type="spellStart"/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จัดเป็น</w:t>
      </w:r>
      <w:proofErr w:type="spellEnd"/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ทรัพย์สินทางอุตสาหกรรม</w:t>
      </w:r>
    </w:p>
    <w:p w14:paraId="0603A3FD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</w:t>
      </w:r>
    </w:p>
    <w:p w14:paraId="54B6D9A1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งานภาพยนตร์</w:t>
      </w:r>
    </w:p>
    <w:p w14:paraId="05C7E29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โปรแกรมคอมพิวเตอร์</w:t>
      </w:r>
    </w:p>
    <w:p w14:paraId="604C59F3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งานฐานข้อมูล</w:t>
      </w:r>
    </w:p>
    <w:p w14:paraId="6C23A7B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9.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หนังสือสำคัญที่รัฐออกให้เพื่อคุ้มครองการประดิษฐ์คิดค้นหรือการออกแบบผลิตภัณฑ์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ที่มีลักษณะตามที่กฎหมายกำหนด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เรียกว่าอะไร</w:t>
      </w:r>
    </w:p>
    <w:p w14:paraId="2EE66C5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ลิขสิทธิ์</w:t>
      </w:r>
    </w:p>
    <w:p w14:paraId="58D7942E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สิทธิบัตร</w:t>
      </w:r>
    </w:p>
    <w:p w14:paraId="615CA098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กรรมสิทธิ์</w:t>
      </w:r>
    </w:p>
    <w:p w14:paraId="3989D90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หนังสือสิทธิ์</w:t>
      </w:r>
    </w:p>
    <w:p w14:paraId="785804B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10.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</w:t>
      </w:r>
      <w:proofErr w:type="spellStart"/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จัดเป็น</w:t>
      </w:r>
      <w:proofErr w:type="spellEnd"/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</w:t>
      </w:r>
    </w:p>
    <w:p w14:paraId="63BA91A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</w:t>
      </w:r>
    </w:p>
    <w:p w14:paraId="0772F9D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</w:t>
      </w:r>
    </w:p>
    <w:p w14:paraId="60E80AE4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</w:t>
      </w:r>
    </w:p>
    <w:p w14:paraId="40F6BFD8" w14:textId="6A718FFA" w:rsid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14:paraId="21AD6AB3" w14:textId="77777777" w:rsidR="0014577F" w:rsidRPr="00454534" w:rsidRDefault="0014577F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14:paraId="552A9457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11.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ที่ใช้เป็นที่หมายหรือเกี่ยวข้องกับสินค้าเพื่อแสดงว่าสินค้าที่ใช้เครื่องหมายนั้นแตกต่างจากสินค้าอื่น เรียกว่าอะไร</w:t>
      </w:r>
    </w:p>
    <w:p w14:paraId="5D89A36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</w:t>
      </w:r>
    </w:p>
    <w:p w14:paraId="044E5913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</w:t>
      </w:r>
    </w:p>
    <w:p w14:paraId="4CBBD94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</w:t>
      </w:r>
    </w:p>
    <w:p w14:paraId="5D8BA5E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</w:t>
      </w:r>
    </w:p>
    <w:p w14:paraId="516772D7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12.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ที่เจ้าของเครื่องหมายรับรองใช้เป็นที่หมายหรือเกี่ยวข้องกับสินค้าและบริการของบุคคลอื่น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เพื่อเป็นการรับรองคุณภาพของสินค้าหรือบริการนั้น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เรียกว่าอะไร</w:t>
      </w:r>
    </w:p>
    <w:p w14:paraId="08AD949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</w:t>
      </w:r>
    </w:p>
    <w:p w14:paraId="062A7A0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</w:t>
      </w:r>
    </w:p>
    <w:p w14:paraId="26989DE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</w:t>
      </w:r>
    </w:p>
    <w:p w14:paraId="47EECA0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</w:t>
      </w:r>
    </w:p>
    <w:p w14:paraId="2EC9A5A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13.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เครื่องหมายการค้าหรือเครื่องหมายบริการที่ใช้โดยบริษัทหรือรัฐวิสาหกิจในกลุ่มเดียวกัน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หรือโดยสมาชิกของสมาคม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หรือองค์กรอื่นใดของรัฐหรือเอกชน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เรียกว่าอะไร</w:t>
      </w:r>
    </w:p>
    <w:p w14:paraId="08E56844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เครื่องหมายการค้า</w:t>
      </w:r>
    </w:p>
    <w:p w14:paraId="63DDB5B1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เครื่องหมายบริการ</w:t>
      </w:r>
    </w:p>
    <w:p w14:paraId="4B9041F5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เครื่องหมายรับรอง</w:t>
      </w:r>
    </w:p>
    <w:p w14:paraId="783F3B1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เครื่องหมายร่วม</w:t>
      </w:r>
    </w:p>
    <w:p w14:paraId="2CCB524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14.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</w:t>
      </w:r>
      <w:r w:rsidRPr="00454534">
        <w:rPr>
          <w:rFonts w:asciiTheme="majorBidi" w:eastAsia="Times New Roman" w:hAnsiTheme="majorBidi" w:cstheme="majorBidi"/>
          <w:i/>
          <w:iCs/>
          <w:sz w:val="32"/>
          <w:szCs w:val="32"/>
          <w:u w:val="single"/>
          <w:cs/>
        </w:rPr>
        <w:t>ไม่ใช่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กฎหมายเกี่ยวกับการคุ้มครองทรัพย์สินทางปัญญา</w:t>
      </w:r>
    </w:p>
    <w:p w14:paraId="0F1F3A31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พระราชบัญญัติลิขสิทธิ์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2537</w:t>
      </w:r>
    </w:p>
    <w:p w14:paraId="3C083494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พระราชบัญญัติสิทธิบัตร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2522</w:t>
      </w:r>
    </w:p>
    <w:p w14:paraId="21D5F63F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พระราชบัญญัติการศึกษาแห่งชาติพุทธศักราช2542</w:t>
      </w:r>
    </w:p>
    <w:p w14:paraId="2854989E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พระราชบัญญัติเครื่องหมายการค้า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พ.ศ.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2534</w:t>
      </w:r>
    </w:p>
    <w:p w14:paraId="506FB50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15.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ข้อใดเป็นการละเมิดทรัพย์สินทางปัญญา</w:t>
      </w:r>
    </w:p>
    <w:p w14:paraId="68816A6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การคัดลอก</w:t>
      </w:r>
    </w:p>
    <w:p w14:paraId="47DC7BA3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การเลียนแบบ</w:t>
      </w:r>
    </w:p>
    <w:p w14:paraId="7080043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การปลอม</w:t>
      </w:r>
    </w:p>
    <w:p w14:paraId="7A2E905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ถูกทุกข้อ</w:t>
      </w:r>
    </w:p>
    <w:p w14:paraId="6763414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</w:t>
      </w:r>
    </w:p>
    <w:p w14:paraId="6A583F0B" w14:textId="14E318B1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1</w:t>
      </w:r>
      <w:r w:rsidR="0014577F">
        <w:rPr>
          <w:rFonts w:asciiTheme="majorBidi" w:eastAsia="Times New Roman" w:hAnsiTheme="majorBidi" w:cstheme="majorBidi" w:hint="cs"/>
          <w:sz w:val="32"/>
          <w:szCs w:val="32"/>
          <w:cs/>
        </w:rPr>
        <w:t>6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</w:t>
      </w:r>
      <w:r w:rsidRPr="00454534">
        <w:rPr>
          <w:rFonts w:asciiTheme="majorBidi" w:eastAsia="Times New Roman" w:hAnsiTheme="majorBidi" w:cstheme="majorBidi"/>
          <w:i/>
          <w:iCs/>
          <w:sz w:val="32"/>
          <w:szCs w:val="32"/>
          <w:u w:val="single"/>
          <w:cs/>
        </w:rPr>
        <w:t>ไม่ใช่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ลักษณะของวัฒนธรรม</w:t>
      </w:r>
    </w:p>
    <w:p w14:paraId="567771F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สิ่งที่มนุษย์สร้างขึ้น</w:t>
      </w:r>
    </w:p>
    <w:p w14:paraId="3F5C31AD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สิ่งที่เกิดขึ้นตามธรรมชาติ</w:t>
      </w:r>
    </w:p>
    <w:p w14:paraId="4EEA99FB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สิ่งที่เป็นประโยชน์ต่อการดำเนินชีวิต</w:t>
      </w:r>
    </w:p>
    <w:p w14:paraId="19220DC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สิ่งที่สืบทอดเป็นมรดกสู่มนุษย์รุ่นต่อไป</w:t>
      </w:r>
    </w:p>
    <w:p w14:paraId="4A7630E0" w14:textId="73F7D9EA" w:rsidR="00454534" w:rsidRPr="00454534" w:rsidRDefault="0014577F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17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54534"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ข้อใดเป็นวัฒนธรรมทางวัตถุ</w:t>
      </w:r>
    </w:p>
    <w:p w14:paraId="333DEF12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ภาพเขียน</w:t>
      </w:r>
    </w:p>
    <w:p w14:paraId="6A095C61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ความรู้</w:t>
      </w:r>
    </w:p>
    <w:p w14:paraId="0429E316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ค่านิยม</w:t>
      </w:r>
    </w:p>
    <w:p w14:paraId="55F98168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ประเพณี</w:t>
      </w:r>
    </w:p>
    <w:p w14:paraId="5FE65862" w14:textId="3D71AE14" w:rsidR="00454534" w:rsidRPr="00454534" w:rsidRDefault="0014577F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18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54534"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วัฒนธรรมในข้อใด</w:t>
      </w:r>
      <w:r w:rsidR="00454534" w:rsidRPr="00454534">
        <w:rPr>
          <w:rFonts w:asciiTheme="majorBidi" w:eastAsia="Times New Roman" w:hAnsiTheme="majorBidi" w:cstheme="majorBidi"/>
          <w:i/>
          <w:iCs/>
          <w:sz w:val="32"/>
          <w:szCs w:val="32"/>
          <w:u w:val="single"/>
          <w:cs/>
        </w:rPr>
        <w:t>ต่างจาก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พวก</w:t>
      </w:r>
    </w:p>
    <w:p w14:paraId="22D98D22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ความเชื่อ</w:t>
      </w:r>
    </w:p>
    <w:p w14:paraId="0F08098D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คติเตือนใจ</w:t>
      </w:r>
    </w:p>
    <w:p w14:paraId="4263228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ศาสนา</w:t>
      </w:r>
    </w:p>
    <w:p w14:paraId="7030EA7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บ้านเรือน</w:t>
      </w:r>
    </w:p>
    <w:p w14:paraId="1F9EB084" w14:textId="18DF7AB3" w:rsidR="00454534" w:rsidRPr="00454534" w:rsidRDefault="0014577F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eastAsia="Times New Roman" w:hAnsiTheme="majorBidi" w:cstheme="majorBidi" w:hint="cs"/>
          <w:sz w:val="32"/>
          <w:szCs w:val="32"/>
          <w:cs/>
        </w:rPr>
        <w:t>19</w:t>
      </w:r>
      <w:r w:rsidR="00454534"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เปลี่ยนแปลงทางวัฒนธรรมเนื่องจากสมาชิกมีการเรียนรู้กว้างขวางขึ้นจัดว่าเป็นการเปลี่ยนแปลงทางวัฒนธรรมมาจากปัจจัยในด้านใด</w:t>
      </w:r>
    </w:p>
    <w:p w14:paraId="25E68C19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ปัจจัยภายใน</w:t>
      </w:r>
    </w:p>
    <w:p w14:paraId="18997440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ปัจจัยภายนอก</w:t>
      </w:r>
    </w:p>
    <w:p w14:paraId="520D7492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เกี่ยวข้องทั้งสองปัจจัย</w:t>
      </w:r>
    </w:p>
    <w:p w14:paraId="693DDD27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ไม่เกี่ยวข้องทั้งสองปัจจัย</w:t>
      </w:r>
    </w:p>
    <w:p w14:paraId="055A1263" w14:textId="3E39C544" w:rsidR="00454534" w:rsidRPr="00454534" w:rsidRDefault="0014577F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</w:rPr>
        <w:t>20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.</w:t>
      </w:r>
      <w:r w:rsidR="00454534"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การเปลี่ยนแปลงวัฒนธรรมไทยเนื่องจากการรับวัฒนธรรมมาจากต่างชาติ</w:t>
      </w:r>
      <w:r w:rsidR="00454534"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="00454534" w:rsidRPr="00454534">
        <w:rPr>
          <w:rFonts w:asciiTheme="majorBidi" w:eastAsia="Times New Roman" w:hAnsiTheme="majorBidi" w:cstheme="majorBidi"/>
          <w:sz w:val="32"/>
          <w:szCs w:val="32"/>
          <w:cs/>
        </w:rPr>
        <w:t>จัดว่าเป็นการเปลี่ยนแปลงทางวัฒนธรรมมาจากปัจจัยในด้านใด</w:t>
      </w:r>
    </w:p>
    <w:p w14:paraId="6B80250C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ปัจจัยภายใน</w:t>
      </w:r>
    </w:p>
    <w:p w14:paraId="2E1A2955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ปัจจัยภายนอก</w:t>
      </w:r>
    </w:p>
    <w:p w14:paraId="3CB071FA" w14:textId="77777777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เกี่ยวข้องทั้งสองปัจจัย</w:t>
      </w:r>
    </w:p>
    <w:p w14:paraId="58116454" w14:textId="00A24B80" w:rsidR="00454534" w:rsidRPr="00454534" w:rsidRDefault="00454534" w:rsidP="00454534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454534"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454534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454534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14577F">
        <w:rPr>
          <w:rFonts w:asciiTheme="majorBidi" w:eastAsia="Times New Roman" w:hAnsiTheme="majorBidi" w:cstheme="majorBidi"/>
          <w:sz w:val="32"/>
          <w:szCs w:val="32"/>
          <w:cs/>
        </w:rPr>
        <w:t>ไม่เกี่ยวข้องทั้งสองปัจจัย</w:t>
      </w:r>
    </w:p>
    <w:p w14:paraId="4052CCF4" w14:textId="77777777" w:rsidR="007B6959" w:rsidRPr="0014577F" w:rsidRDefault="007B6959" w:rsidP="006671CA">
      <w:pPr>
        <w:rPr>
          <w:rFonts w:asciiTheme="majorBidi" w:hAnsiTheme="majorBidi" w:cstheme="majorBidi"/>
          <w:sz w:val="32"/>
          <w:szCs w:val="32"/>
        </w:rPr>
      </w:pPr>
    </w:p>
    <w:sectPr w:rsidR="007B6959" w:rsidRPr="001457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E099" w14:textId="77777777" w:rsidR="00791F7C" w:rsidRDefault="00791F7C" w:rsidP="00940CA9">
      <w:pPr>
        <w:spacing w:after="0" w:line="240" w:lineRule="auto"/>
      </w:pPr>
      <w:r>
        <w:separator/>
      </w:r>
    </w:p>
  </w:endnote>
  <w:endnote w:type="continuationSeparator" w:id="0">
    <w:p w14:paraId="5C18703F" w14:textId="77777777" w:rsidR="00791F7C" w:rsidRDefault="00791F7C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D13CE" w14:textId="77777777" w:rsidR="00791F7C" w:rsidRDefault="00791F7C" w:rsidP="00940CA9">
      <w:pPr>
        <w:spacing w:after="0" w:line="240" w:lineRule="auto"/>
      </w:pPr>
      <w:r>
        <w:separator/>
      </w:r>
    </w:p>
  </w:footnote>
  <w:footnote w:type="continuationSeparator" w:id="0">
    <w:p w14:paraId="11567E40" w14:textId="77777777" w:rsidR="00791F7C" w:rsidRDefault="00791F7C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F2B"/>
    <w:multiLevelType w:val="hybridMultilevel"/>
    <w:tmpl w:val="9FA6484E"/>
    <w:lvl w:ilvl="0" w:tplc="89B2DC4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62C12"/>
    <w:multiLevelType w:val="hybridMultilevel"/>
    <w:tmpl w:val="BC40710C"/>
    <w:lvl w:ilvl="0" w:tplc="F13069B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68B0"/>
    <w:multiLevelType w:val="hybridMultilevel"/>
    <w:tmpl w:val="D1484972"/>
    <w:lvl w:ilvl="0" w:tplc="4F22478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E3F83"/>
    <w:multiLevelType w:val="hybridMultilevel"/>
    <w:tmpl w:val="5EC29C82"/>
    <w:lvl w:ilvl="0" w:tplc="DFAED97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B7243B"/>
    <w:multiLevelType w:val="hybridMultilevel"/>
    <w:tmpl w:val="1E16B340"/>
    <w:lvl w:ilvl="0" w:tplc="0DF6EC12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5C93"/>
    <w:multiLevelType w:val="hybridMultilevel"/>
    <w:tmpl w:val="B3A07BEA"/>
    <w:lvl w:ilvl="0" w:tplc="8A348A1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95456"/>
    <w:multiLevelType w:val="hybridMultilevel"/>
    <w:tmpl w:val="C228ECBE"/>
    <w:lvl w:ilvl="0" w:tplc="F154CB38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6C3BC4"/>
    <w:multiLevelType w:val="hybridMultilevel"/>
    <w:tmpl w:val="C43A977A"/>
    <w:lvl w:ilvl="0" w:tplc="5394B3C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D25B4C"/>
    <w:multiLevelType w:val="hybridMultilevel"/>
    <w:tmpl w:val="F7D89E10"/>
    <w:lvl w:ilvl="0" w:tplc="8116978A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872D43"/>
    <w:multiLevelType w:val="hybridMultilevel"/>
    <w:tmpl w:val="A47A5B4E"/>
    <w:lvl w:ilvl="0" w:tplc="519E8B76">
      <w:start w:val="1"/>
      <w:numFmt w:val="decimal"/>
      <w:lvlText w:val="%1."/>
      <w:lvlJc w:val="left"/>
      <w:pPr>
        <w:ind w:left="1140" w:hanging="360"/>
      </w:pPr>
      <w:rPr>
        <w:rFonts w:ascii="Helvetica" w:eastAsiaTheme="minorHAnsi" w:hAnsi="Helvetica" w:cs="Helvetica" w:hint="default"/>
        <w:color w:val="1D21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5433CC5"/>
    <w:multiLevelType w:val="hybridMultilevel"/>
    <w:tmpl w:val="E5C420E0"/>
    <w:lvl w:ilvl="0" w:tplc="1FBCC8F4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C62A4"/>
    <w:multiLevelType w:val="hybridMultilevel"/>
    <w:tmpl w:val="A16E8132"/>
    <w:lvl w:ilvl="0" w:tplc="19728C2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0E1533"/>
    <w:multiLevelType w:val="hybridMultilevel"/>
    <w:tmpl w:val="559A8956"/>
    <w:lvl w:ilvl="0" w:tplc="E3A849EC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7109C"/>
    <w:multiLevelType w:val="hybridMultilevel"/>
    <w:tmpl w:val="1916A62E"/>
    <w:lvl w:ilvl="0" w:tplc="443E7B50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9D3F4F"/>
    <w:multiLevelType w:val="hybridMultilevel"/>
    <w:tmpl w:val="747AE490"/>
    <w:lvl w:ilvl="0" w:tplc="47C23B46">
      <w:start w:val="1"/>
      <w:numFmt w:val="thaiLett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5"/>
  </w:num>
  <w:num w:numId="12">
    <w:abstractNumId w:val="0"/>
  </w:num>
  <w:num w:numId="13">
    <w:abstractNumId w:val="7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0C6B77"/>
    <w:rsid w:val="0014577F"/>
    <w:rsid w:val="00172818"/>
    <w:rsid w:val="001E53F5"/>
    <w:rsid w:val="001F5C72"/>
    <w:rsid w:val="00291962"/>
    <w:rsid w:val="002C3387"/>
    <w:rsid w:val="003956F6"/>
    <w:rsid w:val="003E4EB0"/>
    <w:rsid w:val="004265DE"/>
    <w:rsid w:val="00441CEA"/>
    <w:rsid w:val="00454534"/>
    <w:rsid w:val="0057781A"/>
    <w:rsid w:val="005B0BC9"/>
    <w:rsid w:val="005D248F"/>
    <w:rsid w:val="006671CA"/>
    <w:rsid w:val="00682E0F"/>
    <w:rsid w:val="006E787E"/>
    <w:rsid w:val="007627A1"/>
    <w:rsid w:val="00767A31"/>
    <w:rsid w:val="00791F7C"/>
    <w:rsid w:val="007B6959"/>
    <w:rsid w:val="007E092F"/>
    <w:rsid w:val="00927BF1"/>
    <w:rsid w:val="00940CA9"/>
    <w:rsid w:val="009C491C"/>
    <w:rsid w:val="00AA7434"/>
    <w:rsid w:val="00AF107D"/>
    <w:rsid w:val="00B21FDF"/>
    <w:rsid w:val="00C20B21"/>
    <w:rsid w:val="00C73E97"/>
    <w:rsid w:val="00CC72D6"/>
    <w:rsid w:val="00D036A9"/>
    <w:rsid w:val="00D4195C"/>
    <w:rsid w:val="00D94AB3"/>
    <w:rsid w:val="00DA676B"/>
    <w:rsid w:val="00DD4B7B"/>
    <w:rsid w:val="00DE163C"/>
    <w:rsid w:val="00E141A9"/>
    <w:rsid w:val="00EC39F8"/>
    <w:rsid w:val="00F441A3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styleId="a8">
    <w:name w:val="Hyperlink"/>
    <w:basedOn w:val="a0"/>
    <w:uiPriority w:val="99"/>
    <w:semiHidden/>
    <w:unhideWhenUsed/>
    <w:rsid w:val="003E4EB0"/>
    <w:rPr>
      <w:color w:val="0000FF"/>
      <w:u w:val="single"/>
    </w:rPr>
  </w:style>
  <w:style w:type="character" w:customStyle="1" w:styleId="fonttest">
    <w:name w:val="font_test"/>
    <w:basedOn w:val="a0"/>
    <w:rsid w:val="003E4EB0"/>
  </w:style>
  <w:style w:type="character" w:styleId="a9">
    <w:name w:val="Strong"/>
    <w:basedOn w:val="a0"/>
    <w:uiPriority w:val="22"/>
    <w:qFormat/>
    <w:rsid w:val="003E4EB0"/>
    <w:rPr>
      <w:b/>
      <w:bCs/>
    </w:rPr>
  </w:style>
  <w:style w:type="character" w:customStyle="1" w:styleId="font-tt">
    <w:name w:val="font-tt"/>
    <w:basedOn w:val="a0"/>
    <w:rsid w:val="003E4EB0"/>
  </w:style>
  <w:style w:type="character" w:customStyle="1" w:styleId="fontmemu">
    <w:name w:val="fontmemu"/>
    <w:basedOn w:val="a0"/>
    <w:rsid w:val="003E4EB0"/>
  </w:style>
  <w:style w:type="paragraph" w:styleId="aa">
    <w:name w:val="Normal (Web)"/>
    <w:basedOn w:val="a"/>
    <w:uiPriority w:val="99"/>
    <w:semiHidden/>
    <w:unhideWhenUsed/>
    <w:rsid w:val="003E4EB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DA676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customStyle="1" w:styleId="11">
    <w:name w:val="รายการย่อหน้า1"/>
    <w:basedOn w:val="a"/>
    <w:uiPriority w:val="34"/>
    <w:qFormat/>
    <w:rsid w:val="00E141A9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character" w:styleId="ab">
    <w:name w:val="Emphasis"/>
    <w:basedOn w:val="a0"/>
    <w:uiPriority w:val="20"/>
    <w:qFormat/>
    <w:rsid w:val="000C6B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437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9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7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756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771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003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2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63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557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3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88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1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0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434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9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0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37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857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2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766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77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7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7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83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5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69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1895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61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4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53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1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462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00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920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7984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4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83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435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75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2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18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281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14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92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800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2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207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35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21782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454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40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5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1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33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7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7698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0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5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30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2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1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2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36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940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8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9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75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2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5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1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35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6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664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6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4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7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1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26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709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097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47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7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72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406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3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3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69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81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8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841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2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066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9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16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87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351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84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9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1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25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58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5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12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9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9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252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3928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3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76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81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7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126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5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2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1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75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63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39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2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2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634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23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3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95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4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77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3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150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12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0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28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26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69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80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2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2488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0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7381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06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19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8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5426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12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719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28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8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2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1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31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11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990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6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89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8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1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37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5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108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5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21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7311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04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3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4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3861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2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34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7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4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484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63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2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2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4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1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138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8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4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007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0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2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6593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4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2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04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6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3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2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45</cp:revision>
  <dcterms:created xsi:type="dcterms:W3CDTF">2018-06-19T03:27:00Z</dcterms:created>
  <dcterms:modified xsi:type="dcterms:W3CDTF">2018-06-27T07:23:00Z</dcterms:modified>
</cp:coreProperties>
</file>